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ad597cb5f6b44162"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122</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ACȚIUNE LOCALĂ VALEA MOSTIȘTEI</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Gestionarea eficientă a resurselor naturale prin obținerea și utilizarea energiei verzi</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Solicitantul trebuie să seîncadreze în categoria beneficiarilor eligibili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dacă informaţiile menţionate cererea de finanţare corespund cu cele menţionate în documentul care atesta forma de organizare cat si datele de identificare ale reprezentantului legal.Se efectueaza verificarea conform EG 1 - Conditii generale de eligibilitate AFIR.</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 </w:t>
            </w:r>
          </w:p>
        </w:tc>
        <w:tc>
          <w:tcPr>
            <w:vAlign w:val="center"/>
          </w:tcPr>
          <w:p>
            <w:r>
              <w:rPr>
                <w:rFonts w:ascii="Cambria Bold" w:hAnsi="Cambria Bold"/>
                <w:b/>
                <w:color w:val="1B4167"/>
                <w:sz w:val="24"/>
              </w:rPr>
              <w:t>Solicitantul nu trebuie sa fie ininsolventa sau in incapacitate deplata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dacă solicitantul și-a asumat prin semnătură declaraţia pepropria raspundere din secțiunea F din cererea de finananțare prin care acesta declară: ,,Declar pe propria răspundere că nu sunt în insolvență”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Solicitantul se angajează săasigureîntreținerea/mentenanțainvestiției pe o perioadă deminim 5 ani pentru proiectelecare prevad Constructii+Montaj,de la finalizarea ultimei cereride plata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Documente verificateHotărârea Consiliului Local (Hotărârile Consiliilor localeı̂n cazul ADI) și/ sau Hotărârea Adunării Generale a ONG/document echivalent specific fiecărei categorii de solicitant.Actul/ Hotărârea organului de decizie al persoaneijuridice proprietare/ administrator de păduri privindimplementarea proiectului,Se verifică Hotărârile, cu referire la următoarele puncte(obligatorii):necesitatea, oportunitatea și potențialul economic alinvestiţiei;lucrările vor fi prevăzute în bugetul/ele local/e sauproprii pentru perioada de realizare a investiţiei;angajamentul de a asigura mentenanța investitiei, pe operioadă de minimum 5 ani, de la data ultimei plăți;caracteristici tehnice ale investiției/investițiilor propuse(lungimi, arii, volume, capacităţi etc.);nominalizarea şi delegarea reprezentantului legal alsolicitantului pentru relaţia cu AFIR în derulareaproiectului.Declarația pe propria răspundere a solicitantului privindasigurarea sustenabilității investiției, cu punctele obligatoriimenționate pentru realizarea investiţiei.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 </w:t>
            </w:r>
          </w:p>
        </w:tc>
        <w:tc>
          <w:tcPr>
            <w:vAlign w:val="center"/>
          </w:tcPr>
          <w:p>
            <w:r>
              <w:rPr>
                <w:rFonts w:ascii="Cambria Bold" w:hAnsi="Cambria Bold"/>
                <w:b/>
                <w:color w:val="1B4167"/>
                <w:sz w:val="24"/>
              </w:rPr>
              <w:t>Investiția să se incadreze intipul de sprijin prevazut prininterventie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în baza informațiilor din Cererea deFinanțare/MJ/SF/DALI, dacă investiția se încadrează în cel puținunul din tipurile de sprijin prevăzute prin măsură.</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 </w:t>
            </w:r>
          </w:p>
        </w:tc>
        <w:tc>
          <w:tcPr>
            <w:vAlign w:val="center"/>
          </w:tcPr>
          <w:p>
            <w:r>
              <w:rPr>
                <w:rFonts w:ascii="Cambria Bold" w:hAnsi="Cambria Bold"/>
                <w:b/>
                <w:color w:val="1B4167"/>
                <w:sz w:val="24"/>
              </w:rPr>
              <w:t>Demostrarea reduceriiconsumului de energie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în baza informațiilor din Cererea deFinanțare/MJ/SF/DALI, dacă investiția demonstraza reducereaconsumului de energie.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 </w:t>
            </w:r>
          </w:p>
        </w:tc>
        <w:tc>
          <w:tcPr>
            <w:vAlign w:val="center"/>
          </w:tcPr>
          <w:p>
            <w:r>
              <w:rPr>
                <w:rFonts w:ascii="Cambria Bold" w:hAnsi="Cambria Bold"/>
                <w:b/>
                <w:color w:val="1B4167"/>
                <w:sz w:val="24"/>
              </w:rPr>
              <w:t>Indicatorul R.27-Numărul deoperațiuni care contribuie ladurabilitatea mediului și larealizarea obiectivelor deatenuare a schimbărilorclimatice și de adaptare laacestea în zonele rurale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Solicitantul va completa in cadrul cererii de finantare/SF/MJ/DALI/HCL,numarul de operatiuni (numarul de proiecte) care contribuie ladurabilitatea mediului și la realizarea obiectivelor de atenuare aschimbărilor climatice. Pentru fiecare proiect depus in cadrul acesteiinterventii se va cuantifica 1 operatiune.Documente justificative: CF/SF/MJ/DALI/HCL</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Principiul accesului la finanțare în sensul prioritizării solicitanților care nu au beneficiat de fonduri europene pentru o investiție similară;</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1.1.</w:t>
            </w:r>
          </w:p>
        </w:tc>
        <w:tc>
          <w:tcPr>
            <w:shd w:val="clear" w:color="auto" w:fill="F8ECD2"/>
            <w:vAlign w:val="center"/>
          </w:tcPr>
          <w:p>
            <w:r>
              <w:rPr>
                <w:rFonts w:ascii="Cambria" w:hAnsi="Cambria"/>
                <w:b w:val="false"/>
                <w:color w:val="58400C"/>
                <w:sz w:val="24"/>
              </w:rPr>
              <w:t>Solicitantul nu a  beneficiat de finantare pentru acelasi tip de investitie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w:hAnsi="Cambria"/>
                <w:b w:val="false"/>
                <w:sz w:val="24"/>
              </w:rPr>
              <w:t>Acest criteriu va fi punctat în cazul în care solicitantul nu a mai beneficiat de sprijin pentru o investitie similara.Declaratie pe propria raspundere a beneficiarului ca nu a mai beneficiat de sprijin pentru o investitie similara.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Proiecte clasificate dupa tipul investitiei;</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2.1.</w:t>
            </w:r>
          </w:p>
        </w:tc>
        <w:tc>
          <w:tcPr>
            <w:shd w:val="clear" w:color="auto" w:fill="F8ECD2"/>
            <w:vAlign w:val="center"/>
          </w:tcPr>
          <w:p>
            <w:pPr>
              <w:spacing w:line="360" w:lineRule="auto"/>
              <w:ind w:left="0" w:right="0" w:firstLine="493"/>
            </w:pPr>
            <w:r>
              <w:rPr>
                <w:rFonts w:ascii="Cambria" w:hAnsi="Cambria"/>
                <w:b w:val="false"/>
                <w:color w:val="58400C"/>
                <w:sz w:val="24"/>
              </w:rPr>
              <w:t>Investiții in producerea şi utilizarea energiei (electrice și/sau termice) din surse regenerabile (solară, eoliană,aerotermală, hidrotermală, geotermală etc),iar energia obținută va fi destinată exclusiv consumului propriu;</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verifică în cererea de finantare/studiul de fezabilitate/DALI/memoriul justificativ daca proiectul prevede investitii in producerea energiei verzi, de exemplu: </w:t>
            </w:r>
          </w:p>
          <w:p>
            <w:pPr>
              <w:pStyle w:val="ListParagraph"/>
              <w:numPr>
                <w:ilvl w:val="0"/>
                <w:numId w:val="2"/>
              </w:numPr>
            </w:pPr>
            <w:r>
              <w:rPr>
                <w:rFonts w:ascii="Cambria" w:hAnsi="Cambria"/>
                <w:b w:val="false"/>
                <w:sz w:val="24"/>
              </w:rPr>
              <w:t>modernizarea clădirilor pentru izolare termică, ferestre eficiente, iluminat LED;</w:t>
            </w:r>
          </w:p>
          <w:p>
            <w:pPr>
              <w:pStyle w:val="ListParagraph"/>
              <w:numPr>
                <w:ilvl w:val="0"/>
                <w:numId w:val="2"/>
              </w:numPr>
            </w:pPr>
            <w:r>
              <w:rPr>
                <w:rFonts w:ascii="Cambria" w:hAnsi="Cambria"/>
                <w:b w:val="false"/>
                <w:sz w:val="24"/>
              </w:rPr>
              <w:t>implementarea de sisteme inteligente de monitorizare și control al consumului (smart metering, automatizări);</w:t>
            </w:r>
          </w:p>
          <w:p>
            <w:pPr>
              <w:pStyle w:val="ListParagraph"/>
              <w:numPr>
                <w:ilvl w:val="0"/>
                <w:numId w:val="2"/>
              </w:numPr>
            </w:pPr>
            <w:r>
              <w:rPr>
                <w:rFonts w:ascii="Cambria" w:hAnsi="Cambria"/>
                <w:b w:val="false"/>
                <w:sz w:val="24"/>
              </w:rPr>
              <w:t>Pompe de căldură, panouri solare termice pentru apă caldă și încălzire; etc.</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2.2.</w:t>
            </w:r>
          </w:p>
        </w:tc>
        <w:tc>
          <w:tcPr>
            <w:shd w:val="clear" w:color="auto" w:fill="F8ECD2"/>
            <w:vAlign w:val="center"/>
          </w:tcPr>
          <w:p>
            <w:r>
              <w:rPr>
                <w:rFonts w:ascii="Cambria" w:hAnsi="Cambria"/>
                <w:b w:val="false"/>
                <w:color w:val="58400C"/>
                <w:sz w:val="24"/>
              </w:rPr>
              <w:t>Investiții în economia circulară</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verifică în cererea de finantare/studiul de fezabilitate/DALI/memoriul justificativ daca proiectul prevede investitii in gestionarea durabila a resurselor naturale, de exemplu: </w:t>
            </w:r>
          </w:p>
          <w:p>
            <w:pPr>
              <w:pStyle w:val="ListParagraph"/>
              <w:numPr>
                <w:ilvl w:val="0"/>
                <w:numId w:val="2"/>
              </w:numPr>
            </w:pPr>
            <w:r>
              <w:rPr>
                <w:rFonts w:ascii="Cambria" w:hAnsi="Cambria"/>
                <w:b w:val="false"/>
                <w:sz w:val="24"/>
              </w:rPr>
              <w:t>Instalații de producere a biogazului din deșeuri agricole sau menajere;</w:t>
            </w:r>
          </w:p>
          <w:p>
            <w:pPr>
              <w:pStyle w:val="ListParagraph"/>
              <w:numPr>
                <w:ilvl w:val="0"/>
                <w:numId w:val="2"/>
              </w:numPr>
            </w:pPr>
            <w:r>
              <w:rPr>
                <w:rFonts w:ascii="Cambria" w:hAnsi="Cambria"/>
                <w:b w:val="false"/>
                <w:sz w:val="24"/>
              </w:rPr>
              <w:t>Compostare deșeuri vegetale;</w:t>
            </w:r>
          </w:p>
          <w:p>
            <w:pPr>
              <w:pStyle w:val="ListParagraph"/>
              <w:numPr>
                <w:ilvl w:val="0"/>
                <w:numId w:val="2"/>
              </w:numPr>
            </w:pPr>
            <w:r>
              <w:rPr>
                <w:rFonts w:ascii="Cambria" w:hAnsi="Cambria"/>
                <w:b w:val="false"/>
                <w:sz w:val="24"/>
              </w:rPr>
              <w:t>Unități de reciclare / revalorificare a ambalajelor, lemnului, plasticului;</w:t>
            </w:r>
          </w:p>
          <w:p>
            <w:pPr>
              <w:pStyle w:val="ListParagraph"/>
              <w:numPr>
                <w:ilvl w:val="0"/>
                <w:numId w:val="2"/>
              </w:numPr>
            </w:pPr>
            <w:r>
              <w:rPr>
                <w:rFonts w:ascii="Cambria" w:hAnsi="Cambria"/>
                <w:b w:val="false"/>
                <w:sz w:val="24"/>
              </w:rPr>
              <w:t>Achiziția de echipamente pentru colectare selectivă și depozitare temporară.</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Proiecte cu impact major in comunitate;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3.1.</w:t>
            </w:r>
          </w:p>
        </w:tc>
        <w:tc>
          <w:tcPr>
            <w:shd w:val="clear" w:color="auto" w:fill="F8ECD2"/>
            <w:vAlign w:val="center"/>
          </w:tcPr>
          <w:p>
            <w:r>
              <w:rPr>
                <w:rFonts w:ascii="Cambria" w:hAnsi="Cambria"/>
                <w:b w:val="false"/>
                <w:color w:val="58400C"/>
                <w:sz w:val="24"/>
              </w:rPr>
              <w:t>Proiecte cu impact major in comunitate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verifică în cererea de finantare/studiul de fezabilitate/DALI/memoriul justificativ daca proiectul are impact major in comunitate, respectiv daca deserveste  o instituție publică de importanță majoră - școală/gradinită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 3.2</w:t>
            </w:r>
          </w:p>
        </w:tc>
        <w:tc>
          <w:tcPr>
            <w:shd w:val="clear" w:color="auto" w:fill="F8ECD2"/>
            <w:vAlign w:val="center"/>
          </w:tcPr>
          <w:p>
            <w:r>
              <w:rPr>
                <w:rFonts w:ascii="Cambria" w:hAnsi="Cambria"/>
                <w:b w:val="false"/>
                <w:color w:val="58400C"/>
                <w:sz w:val="24"/>
              </w:rPr>
              <w:t>Proiecte cu impact semnificativ in comunitate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verifică în cererea de finantare/studiul de fezabilitate/DALI/memoriul justificativ daca proiectul are impact semnificativ in comunitate, respectiv daca deserveste  o instituție publică de importanță semnificativa - sedii administrative (primarii).</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Proiecte care cuprind achizitii si dotari cu echipamente specifice energiei verzi</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4.1.</w:t>
            </w:r>
          </w:p>
        </w:tc>
        <w:tc>
          <w:tcPr>
            <w:shd w:val="clear" w:color="auto" w:fill="F8ECD2"/>
            <w:vAlign w:val="center"/>
          </w:tcPr>
          <w:p>
            <w:r>
              <w:rPr>
                <w:rFonts w:ascii="Cambria" w:hAnsi="Cambria"/>
                <w:b w:val="false"/>
                <w:color w:val="58400C"/>
                <w:sz w:val="24"/>
              </w:rPr>
              <w:t>Proiecte care cuprind achizitii si dotari cu echipamente specifice energiei verzi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verifică în cererea de finantare/studiul de fezabilitate/DALI/memoriul justificativ daca proiectul prevede investitii in gestionarea durabila a resurselor naturale, de exemplu:</w:t>
            </w:r>
          </w:p>
          <w:p>
            <w:pPr>
              <w:pStyle w:val="ListParagraph"/>
              <w:numPr>
                <w:ilvl w:val="0"/>
                <w:numId w:val="2"/>
              </w:numPr>
            </w:pPr>
            <w:r>
              <w:rPr>
                <w:rFonts w:ascii="Cambria" w:hAnsi="Cambria"/>
                <w:b w:val="false"/>
                <w:sz w:val="24"/>
              </w:rPr>
              <w:t>dotarea instituțiilor publice cu sisteme fotovoltaice;</w:t>
            </w:r>
          </w:p>
          <w:p>
            <w:pPr>
              <w:pStyle w:val="ListParagraph"/>
              <w:numPr>
                <w:ilvl w:val="0"/>
                <w:numId w:val="2"/>
              </w:numPr>
            </w:pPr>
            <w:r>
              <w:rPr>
                <w:rFonts w:ascii="Cambria" w:hAnsi="Cambria"/>
                <w:b w:val="false"/>
                <w:sz w:val="24"/>
              </w:rPr>
              <w:t>Achiziția de pompe de apă acționate cu energie solară sau eoliană;</w:t>
            </w:r>
          </w:p>
          <w:p>
            <w:pPr>
              <w:pStyle w:val="ListParagraph"/>
              <w:numPr>
                <w:ilvl w:val="0"/>
                <w:numId w:val="2"/>
              </w:numPr>
            </w:pPr>
            <w:r>
              <w:rPr>
                <w:rFonts w:ascii="Cambria" w:hAnsi="Cambria"/>
                <w:b w:val="false"/>
                <w:sz w:val="24"/>
              </w:rPr>
              <w:t>dotarea centrelor publice (școli, primării, centre sociale) cu pompe de căldură și sisteme hibride; etc.</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Valoarea sprijinului nerambursabil/ proiect.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verifica bugetul proiectului din Cererea de Finantare.Se vor prioritiza proiectele în ordinea descrescătoare a sprijinuluinerambursabil / proiect.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2</w:t>
            </w:r>
          </w:p>
        </w:tc>
        <w:tc>
          <w:tcPr>
            <w:shd w:val="clear" w:color="auto" w:fill="F8ECD2"/>
            <w:vAlign w:val="center"/>
          </w:tcPr>
          <w:p>
            <w:r>
              <w:rPr>
                <w:rFonts w:ascii="Cambria" w:hAnsi="Cambria"/>
                <w:b w:val="false"/>
                <w:color w:val="58400C"/>
                <w:sz w:val="24"/>
              </w:rPr>
              <w:t>Suprafața clădirii publice deservite de investiția în energie verde</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verifică cererea de finantare/studiul de fezabilitate/DALI/memoriul justificativ.</w:t>
            </w:r>
          </w:p>
          <w:p>
            <w:pPr>
              <w:spacing w:line="360" w:lineRule="auto"/>
              <w:ind w:left="0" w:right="0" w:firstLine="493"/>
            </w:pPr>
            <w:r>
              <w:rPr>
                <w:rFonts w:ascii="Cambria" w:hAnsi="Cambria"/>
                <w:b w:val="false"/>
                <w:sz w:val="24"/>
              </w:rPr>
              <w:t>Proiectele care vor obtine același punctaj la CD 1, se vor diferentia după Suprafața clădirii publice deservite de investiția în energie verde</w:t>
            </w:r>
          </w:p>
          <w:p>
            <w:pPr>
              <w:spacing w:line="360" w:lineRule="auto"/>
              <w:ind w:left="0" w:right="0" w:firstLine="493"/>
            </w:pPr>
            <w:r>
              <w:rPr>
                <w:rFonts w:ascii="Cambria" w:hAnsi="Cambria"/>
                <w:b w:val="false"/>
                <w:sz w:val="24"/>
              </w:rPr>
              <w:t>Prioritar sunt cladirile cu suprafata mai mare.</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a289a4df47ba4be4" /><Relationship Type="http://schemas.openxmlformats.org/officeDocument/2006/relationships/numbering" Target="/word/numbering.xml" Id="R673fc4a942be43b7" /></Relationships>
</file>